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32904E" w14:textId="77777777" w:rsidR="003F5D8C" w:rsidRDefault="00000000">
      <w:pPr>
        <w:pStyle w:val="a"/>
      </w:pPr>
      <w:r>
        <w:rPr>
          <w:rFonts w:hint="eastAsia"/>
        </w:rPr>
        <w:t>2027年厦门大学马来西亚分校</w:t>
      </w:r>
    </w:p>
    <w:p w14:paraId="2CD6AF3E" w14:textId="6036343A" w:rsidR="003F5D8C" w:rsidRDefault="00000000">
      <w:pPr>
        <w:ind w:firstLineChars="0" w:firstLine="0"/>
        <w:jc w:val="center"/>
        <w:rPr>
          <w:rFonts w:ascii="方正小标宋简体" w:eastAsia="方正小标宋简体" w:hAnsi="方正小标宋简体"/>
          <w:sz w:val="44"/>
        </w:rPr>
      </w:pPr>
      <w:r>
        <w:rPr>
          <w:rFonts w:ascii="方正小标宋简体" w:eastAsia="方正小标宋简体" w:hAnsi="方正小标宋简体" w:hint="eastAsia"/>
          <w:sz w:val="44"/>
        </w:rPr>
        <w:t>中国研究生奖助体系简介</w:t>
      </w:r>
    </w:p>
    <w:p w14:paraId="430DAC20" w14:textId="77777777" w:rsidR="003F5D8C" w:rsidRDefault="003F5D8C">
      <w:pPr>
        <w:ind w:firstLineChars="0" w:firstLine="0"/>
        <w:jc w:val="center"/>
        <w:rPr>
          <w:rFonts w:ascii="方正小标宋简体" w:eastAsia="方正小标宋简体" w:hAnsi="方正小标宋简体"/>
          <w:sz w:val="44"/>
        </w:rPr>
      </w:pPr>
    </w:p>
    <w:p w14:paraId="7E910FDA" w14:textId="6D7C7B59" w:rsidR="003F5D8C" w:rsidRDefault="00000000">
      <w:pPr>
        <w:ind w:firstLineChars="0" w:firstLine="552"/>
      </w:pPr>
      <w:r>
        <w:t>为</w:t>
      </w:r>
      <w:r>
        <w:rPr>
          <w:rFonts w:hint="eastAsia"/>
        </w:rPr>
        <w:t>推动厦门大学马来西亚分校（以下简称分校）</w:t>
      </w:r>
      <w:r>
        <w:t>研究生教育</w:t>
      </w:r>
      <w:r>
        <w:rPr>
          <w:rFonts w:hint="eastAsia"/>
        </w:rPr>
        <w:t>高质量</w:t>
      </w:r>
      <w:r>
        <w:t>发展，</w:t>
      </w:r>
      <w:r>
        <w:rPr>
          <w:rFonts w:hint="eastAsia"/>
        </w:rPr>
        <w:t>鼓励</w:t>
      </w:r>
      <w:r>
        <w:t>优秀中国学生赴分校攻读研究生学位，</w:t>
      </w:r>
      <w:r>
        <w:rPr>
          <w:rFonts w:hint="eastAsia"/>
        </w:rPr>
        <w:t>切实</w:t>
      </w:r>
      <w:r>
        <w:t>减轻学生学习</w:t>
      </w:r>
      <w:r>
        <w:rPr>
          <w:rFonts w:hint="eastAsia"/>
        </w:rPr>
        <w:t>与</w:t>
      </w:r>
      <w:r>
        <w:t>科研负担，结合研究生</w:t>
      </w:r>
      <w:r>
        <w:rPr>
          <w:rFonts w:hint="eastAsia"/>
        </w:rPr>
        <w:t>教育办学实际，分校建立中国研究生奖助体系</w:t>
      </w:r>
      <w:r>
        <w:t>。</w:t>
      </w:r>
    </w:p>
    <w:p w14:paraId="4448382D" w14:textId="43C756CF" w:rsidR="003F5D8C" w:rsidRDefault="00633FE6">
      <w:pPr>
        <w:ind w:firstLine="634"/>
        <w:rPr>
          <w:b/>
          <w:bCs/>
        </w:rPr>
      </w:pPr>
      <w:r>
        <w:rPr>
          <w:rFonts w:hint="eastAsia"/>
          <w:b/>
          <w:bCs/>
        </w:rPr>
        <w:t>1.</w:t>
      </w:r>
      <w:r>
        <w:rPr>
          <w:rFonts w:hint="eastAsia"/>
          <w:b/>
          <w:bCs/>
        </w:rPr>
        <w:t>研究生国家奖学金</w:t>
      </w:r>
    </w:p>
    <w:p w14:paraId="219FF91B" w14:textId="41813D8A" w:rsidR="003F5D8C" w:rsidRDefault="00633FE6">
      <w:pPr>
        <w:ind w:firstLine="632"/>
        <w:rPr>
          <w:b/>
          <w:bCs/>
        </w:rPr>
      </w:pPr>
      <w:r w:rsidRPr="00633FE6">
        <w:rPr>
          <w:rFonts w:hint="eastAsia"/>
        </w:rPr>
        <w:t>研究生国家奖学金由中央财政拨款设立，用于奖励表现优异的分校全日制非定向就业中国研究生（全脱产学习）。其中，博士研究生国家奖学金奖励标准为每生每年</w:t>
      </w:r>
      <w:r w:rsidRPr="00633FE6">
        <w:rPr>
          <w:rFonts w:hint="eastAsia"/>
        </w:rPr>
        <w:t>3</w:t>
      </w:r>
      <w:r w:rsidRPr="00633FE6">
        <w:rPr>
          <w:rFonts w:hint="eastAsia"/>
        </w:rPr>
        <w:t>万元；硕士研究生国家奖学金奖励标准为每生每年</w:t>
      </w:r>
      <w:r w:rsidRPr="00633FE6">
        <w:rPr>
          <w:rFonts w:hint="eastAsia"/>
        </w:rPr>
        <w:t>2</w:t>
      </w:r>
      <w:r w:rsidRPr="00633FE6">
        <w:rPr>
          <w:rFonts w:hint="eastAsia"/>
        </w:rPr>
        <w:t>万元。</w:t>
      </w:r>
    </w:p>
    <w:p w14:paraId="112443B9" w14:textId="1C8E9311" w:rsidR="003F5D8C" w:rsidRDefault="00633FE6">
      <w:pPr>
        <w:ind w:firstLine="634"/>
        <w:rPr>
          <w:b/>
          <w:bCs/>
        </w:rPr>
      </w:pPr>
      <w:r>
        <w:rPr>
          <w:rFonts w:hint="eastAsia"/>
          <w:b/>
          <w:bCs/>
        </w:rPr>
        <w:t>2.</w:t>
      </w:r>
      <w:r>
        <w:rPr>
          <w:rFonts w:hint="eastAsia"/>
          <w:b/>
          <w:bCs/>
        </w:rPr>
        <w:t>研究生学业奖学金</w:t>
      </w:r>
    </w:p>
    <w:p w14:paraId="030F6B5F" w14:textId="77777777" w:rsidR="00633FE6" w:rsidRDefault="00633FE6">
      <w:pPr>
        <w:ind w:firstLine="632"/>
      </w:pPr>
      <w:r w:rsidRPr="00633FE6">
        <w:rPr>
          <w:rFonts w:hint="eastAsia"/>
        </w:rPr>
        <w:t>研究生学业奖学金由中央财政拨款和厦门大学总校自筹经费共同设立，为激励研究生勤奋学习、潜心科研、勇于创新、积极进取，在全面实行研究生教育收费制度的情况下更好地支持研究生顺利完成学业。资助对象为分校纳入全国研究生招生计划并取得厦门大学学籍且在基本学制年限内的全日制非定向就业中国研究生（有固定工资收入的除外）。发放标准与总校标准一致，中国研究生在相应学籍阶段享受学业奖学金资助的年限最多为三年。</w:t>
      </w:r>
    </w:p>
    <w:p w14:paraId="1D6718F0" w14:textId="73678571" w:rsidR="005A25DD" w:rsidRDefault="005A25DD" w:rsidP="005A25DD">
      <w:pPr>
        <w:ind w:firstLine="634"/>
        <w:rPr>
          <w:b/>
          <w:bCs/>
        </w:rPr>
      </w:pPr>
      <w:r>
        <w:rPr>
          <w:rFonts w:hint="eastAsia"/>
          <w:b/>
          <w:bCs/>
        </w:rPr>
        <w:t>3.</w:t>
      </w:r>
      <w:r w:rsidRPr="005A25DD">
        <w:rPr>
          <w:rFonts w:hint="eastAsia"/>
        </w:rPr>
        <w:t xml:space="preserve"> </w:t>
      </w:r>
      <w:r w:rsidRPr="00F83F0F">
        <w:rPr>
          <w:rFonts w:hint="eastAsia"/>
          <w:b/>
          <w:bCs/>
        </w:rPr>
        <w:t>研究生</w:t>
      </w:r>
      <w:r w:rsidR="00560741" w:rsidRPr="00F83F0F">
        <w:rPr>
          <w:rFonts w:hint="eastAsia"/>
          <w:b/>
          <w:bCs/>
        </w:rPr>
        <w:t>校级奖学金</w:t>
      </w:r>
    </w:p>
    <w:p w14:paraId="17347493" w14:textId="7AC6E024" w:rsidR="005A25DD" w:rsidRDefault="00560741" w:rsidP="005A25DD">
      <w:pPr>
        <w:ind w:firstLine="632"/>
        <w:rPr>
          <w:rFonts w:cs="Times New Roman"/>
        </w:rPr>
      </w:pPr>
      <w:r w:rsidRPr="00560741">
        <w:rPr>
          <w:rFonts w:cs="Times New Roman" w:hint="eastAsia"/>
        </w:rPr>
        <w:t>研究生校级奖学金旨在激励研究生刻苦学习、奋发向上、勇于创新，创造适合研究生进行科学研究、实践创新的良好环</w:t>
      </w:r>
      <w:r w:rsidRPr="00560741">
        <w:rPr>
          <w:rFonts w:cs="Times New Roman" w:hint="eastAsia"/>
        </w:rPr>
        <w:lastRenderedPageBreak/>
        <w:t>境，促进研究生德、智、体、美、劳全面发展。评审办法详见《厦门大学校级奖学金（研究生）评审办法</w:t>
      </w:r>
      <w:r w:rsidRPr="00560741">
        <w:rPr>
          <w:rFonts w:cs="Times New Roman" w:hint="eastAsia"/>
        </w:rPr>
        <w:t>(2019</w:t>
      </w:r>
      <w:r w:rsidRPr="00560741">
        <w:rPr>
          <w:rFonts w:cs="Times New Roman" w:hint="eastAsia"/>
        </w:rPr>
        <w:t>年修订）》</w:t>
      </w:r>
      <w:r>
        <w:rPr>
          <w:rFonts w:cs="Times New Roman" w:hint="eastAsia"/>
        </w:rPr>
        <w:t>。</w:t>
      </w:r>
    </w:p>
    <w:p w14:paraId="0A3E45A9" w14:textId="2E8B83E5" w:rsidR="005A25DD" w:rsidRDefault="005A25DD" w:rsidP="005A25DD">
      <w:pPr>
        <w:ind w:firstLine="634"/>
        <w:rPr>
          <w:b/>
          <w:bCs/>
        </w:rPr>
      </w:pPr>
      <w:r>
        <w:rPr>
          <w:rFonts w:hint="eastAsia"/>
          <w:b/>
          <w:bCs/>
        </w:rPr>
        <w:t>4.</w:t>
      </w:r>
      <w:r>
        <w:rPr>
          <w:rFonts w:hint="eastAsia"/>
          <w:b/>
          <w:bCs/>
        </w:rPr>
        <w:t>研究生国家助学金</w:t>
      </w:r>
    </w:p>
    <w:p w14:paraId="3D8C9D9D" w14:textId="26F6EEFD" w:rsidR="005A25DD" w:rsidRDefault="005A25DD" w:rsidP="005A25DD">
      <w:pPr>
        <w:ind w:firstLine="632"/>
        <w:rPr>
          <w:rFonts w:cs="Times New Roman"/>
        </w:rPr>
      </w:pPr>
      <w:r>
        <w:rPr>
          <w:rFonts w:cs="Times New Roman"/>
        </w:rPr>
        <w:t>研究生国家助学金由中央财政拨款设立，用于补助</w:t>
      </w:r>
      <w:r>
        <w:rPr>
          <w:rFonts w:ascii="FangSong" w:hAnsi="FangSong" w:cs="Times New Roman" w:hint="eastAsia"/>
        </w:rPr>
        <w:t>中国</w:t>
      </w:r>
      <w:r>
        <w:rPr>
          <w:rFonts w:cs="Times New Roman"/>
        </w:rPr>
        <w:t>研究生基本生活支出，覆盖分校纳入全国研究生招生计划、取得厦门大学学籍且在基本学制年限内的全日制非定向就业中国研究生（有固定工资收入的除外）。</w:t>
      </w:r>
      <w:r w:rsidRPr="00100DD6">
        <w:t>硕士研究生国家助学金的资助标准为</w:t>
      </w:r>
      <w:r w:rsidRPr="00100DD6">
        <w:t>0.6</w:t>
      </w:r>
      <w:r w:rsidRPr="00100DD6">
        <w:t>万元</w:t>
      </w:r>
      <w:r w:rsidRPr="00100DD6">
        <w:t>/</w:t>
      </w:r>
      <w:r w:rsidRPr="00100DD6">
        <w:t>年；博士研究生国家助学金</w:t>
      </w:r>
      <w:r w:rsidRPr="00100DD6">
        <w:rPr>
          <w:rFonts w:hint="eastAsia"/>
        </w:rPr>
        <w:t>的</w:t>
      </w:r>
      <w:r w:rsidRPr="00100DD6">
        <w:t>资助标准为</w:t>
      </w:r>
      <w:r w:rsidRPr="00100DD6">
        <w:t>1.5</w:t>
      </w:r>
      <w:r w:rsidRPr="00100DD6">
        <w:t>万元</w:t>
      </w:r>
      <w:r w:rsidRPr="00100DD6">
        <w:t>/</w:t>
      </w:r>
      <w:r w:rsidRPr="00100DD6">
        <w:t>年。</w:t>
      </w:r>
      <w:r>
        <w:rPr>
          <w:rFonts w:hint="eastAsia"/>
        </w:rPr>
        <w:t>中国硕士及博士研究生在相应学籍阶段享受</w:t>
      </w:r>
      <w:r w:rsidRPr="00100DD6">
        <w:rPr>
          <w:rFonts w:hint="eastAsia"/>
        </w:rPr>
        <w:t>国家助</w:t>
      </w:r>
      <w:r>
        <w:rPr>
          <w:rFonts w:hint="eastAsia"/>
        </w:rPr>
        <w:t>学金资助的年限最多为三年。</w:t>
      </w:r>
      <w:r w:rsidRPr="00100DD6">
        <w:rPr>
          <w:rFonts w:cs="Times New Roman" w:hint="eastAsia"/>
        </w:rPr>
        <w:t>中国研究生</w:t>
      </w:r>
      <w:r w:rsidRPr="00100DD6">
        <w:rPr>
          <w:rFonts w:cs="Times New Roman"/>
        </w:rPr>
        <w:t>在分校就读期间</w:t>
      </w:r>
      <w:r w:rsidRPr="00100DD6">
        <w:rPr>
          <w:rFonts w:cs="Times New Roman" w:hint="eastAsia"/>
        </w:rPr>
        <w:t>，</w:t>
      </w:r>
      <w:r w:rsidRPr="00100DD6">
        <w:rPr>
          <w:rFonts w:cs="Times New Roman"/>
        </w:rPr>
        <w:t>符合相关资助条件的，可按规定继续享受研究生校长助学金。</w:t>
      </w:r>
    </w:p>
    <w:p w14:paraId="23771332" w14:textId="42849DA5" w:rsidR="003F5D8C" w:rsidRDefault="005A25DD">
      <w:pPr>
        <w:ind w:firstLine="634"/>
        <w:rPr>
          <w:b/>
          <w:bCs/>
        </w:rPr>
      </w:pPr>
      <w:r>
        <w:rPr>
          <w:rFonts w:hint="eastAsia"/>
          <w:b/>
          <w:bCs/>
        </w:rPr>
        <w:t>5.</w:t>
      </w:r>
      <w:r>
        <w:rPr>
          <w:rFonts w:cs="Times New Roman"/>
          <w:b/>
          <w:bCs/>
        </w:rPr>
        <w:t>研究生</w:t>
      </w:r>
      <w:r>
        <w:rPr>
          <w:rFonts w:hint="eastAsia"/>
          <w:b/>
          <w:bCs/>
        </w:rPr>
        <w:t>校长助学金</w:t>
      </w:r>
    </w:p>
    <w:p w14:paraId="2A28248E" w14:textId="56A1EBB1" w:rsidR="003F5D8C" w:rsidRPr="00100DD6" w:rsidRDefault="00000000">
      <w:pPr>
        <w:ind w:firstLine="632"/>
      </w:pPr>
      <w:r>
        <w:rPr>
          <w:rFonts w:hint="eastAsia"/>
        </w:rPr>
        <w:t>研究生校长助学金由厦门大学总校设立，用于提高</w:t>
      </w:r>
      <w:r>
        <w:rPr>
          <w:rFonts w:ascii="FangSong" w:hAnsi="FangSong" w:cs="Times New Roman" w:hint="eastAsia"/>
        </w:rPr>
        <w:t>中国</w:t>
      </w:r>
      <w:r>
        <w:rPr>
          <w:rFonts w:hint="eastAsia"/>
        </w:rPr>
        <w:t>研究生生活补助标准，覆盖</w:t>
      </w:r>
      <w:r>
        <w:rPr>
          <w:rFonts w:cs="Times New Roman"/>
        </w:rPr>
        <w:t>分校纳入全国研究生招生计划、取得厦门大学学籍且在基本学制年限内的全日制非定向就业中国研究生（有固定工资收入的除外）</w:t>
      </w:r>
      <w:r>
        <w:rPr>
          <w:rFonts w:hint="eastAsia"/>
        </w:rPr>
        <w:t>。</w:t>
      </w:r>
      <w:r w:rsidR="002F564C" w:rsidRPr="00100DD6">
        <w:rPr>
          <w:rFonts w:cs="Times New Roman"/>
        </w:rPr>
        <w:t>硕士研究生校长助学金的资助标准为</w:t>
      </w:r>
      <w:r w:rsidR="002F564C" w:rsidRPr="00100DD6">
        <w:rPr>
          <w:rFonts w:cs="Times New Roman"/>
        </w:rPr>
        <w:t xml:space="preserve"> 0.12</w:t>
      </w:r>
      <w:r w:rsidR="002F564C" w:rsidRPr="00100DD6">
        <w:rPr>
          <w:rFonts w:cs="Times New Roman"/>
        </w:rPr>
        <w:t>万元</w:t>
      </w:r>
      <w:r w:rsidR="002F564C" w:rsidRPr="00100DD6">
        <w:rPr>
          <w:rFonts w:cs="Times New Roman"/>
        </w:rPr>
        <w:t>/</w:t>
      </w:r>
      <w:r w:rsidR="002F564C" w:rsidRPr="00100DD6">
        <w:rPr>
          <w:rFonts w:cs="Times New Roman"/>
        </w:rPr>
        <w:t>年，享受助学金资助年限最多为三年。博士研究生前三年的校长助学金资助标准为</w:t>
      </w:r>
      <w:r w:rsidR="002F564C" w:rsidRPr="00100DD6">
        <w:rPr>
          <w:rFonts w:cs="Times New Roman"/>
        </w:rPr>
        <w:t xml:space="preserve"> 1.8</w:t>
      </w:r>
      <w:r w:rsidR="002F564C" w:rsidRPr="00100DD6">
        <w:rPr>
          <w:rFonts w:cs="Times New Roman"/>
        </w:rPr>
        <w:t>万元</w:t>
      </w:r>
      <w:r w:rsidR="002F564C" w:rsidRPr="00100DD6">
        <w:rPr>
          <w:rFonts w:cs="Times New Roman"/>
        </w:rPr>
        <w:t>/</w:t>
      </w:r>
      <w:r w:rsidR="002F564C" w:rsidRPr="00100DD6">
        <w:rPr>
          <w:rFonts w:cs="Times New Roman"/>
        </w:rPr>
        <w:t>年，第四年起资助标准为</w:t>
      </w:r>
      <w:r w:rsidR="002F564C" w:rsidRPr="00100DD6">
        <w:rPr>
          <w:rFonts w:cs="Times New Roman"/>
        </w:rPr>
        <w:t xml:space="preserve"> 3.3</w:t>
      </w:r>
      <w:r w:rsidR="002F564C" w:rsidRPr="00100DD6">
        <w:rPr>
          <w:rFonts w:cs="Times New Roman"/>
        </w:rPr>
        <w:t>万元</w:t>
      </w:r>
      <w:r w:rsidR="002F564C" w:rsidRPr="00100DD6">
        <w:rPr>
          <w:rFonts w:cs="Times New Roman"/>
        </w:rPr>
        <w:t>/</w:t>
      </w:r>
      <w:r w:rsidR="002F564C" w:rsidRPr="00100DD6">
        <w:rPr>
          <w:rFonts w:cs="Times New Roman"/>
        </w:rPr>
        <w:t>年。博士研究生（除直博研究生）享受校长助学金资助年限最多为四年，直博生享受校长助学金资助年限最多为五年。</w:t>
      </w:r>
      <w:r w:rsidR="00100DD6" w:rsidRPr="00100DD6">
        <w:rPr>
          <w:rFonts w:cs="Times New Roman" w:hint="eastAsia"/>
        </w:rPr>
        <w:t>中国研究生</w:t>
      </w:r>
      <w:r w:rsidR="00100DD6" w:rsidRPr="00100DD6">
        <w:rPr>
          <w:rFonts w:cs="Times New Roman"/>
        </w:rPr>
        <w:t>在分校就读期间，符合相关资助条件的，可按规定继续享受研究生校长助学金。</w:t>
      </w:r>
    </w:p>
    <w:p w14:paraId="07C7A70C" w14:textId="6CD28D45" w:rsidR="003F5D8C" w:rsidRDefault="005A25DD">
      <w:pPr>
        <w:ind w:firstLine="634"/>
        <w:rPr>
          <w:b/>
          <w:bCs/>
        </w:rPr>
      </w:pPr>
      <w:r>
        <w:rPr>
          <w:rFonts w:hint="eastAsia"/>
          <w:b/>
          <w:bCs/>
        </w:rPr>
        <w:t>6.</w:t>
      </w:r>
      <w:r>
        <w:rPr>
          <w:rFonts w:hint="eastAsia"/>
          <w:b/>
          <w:bCs/>
        </w:rPr>
        <w:t>补充须知</w:t>
      </w:r>
    </w:p>
    <w:p w14:paraId="11602C43" w14:textId="39F7DFF7" w:rsidR="003F5D8C" w:rsidRDefault="00000000">
      <w:pPr>
        <w:ind w:firstLineChars="0" w:firstLine="552"/>
        <w:rPr>
          <w:rFonts w:cs="Times New Roman"/>
        </w:rPr>
      </w:pPr>
      <w:r>
        <w:rPr>
          <w:rFonts w:cs="Times New Roman"/>
        </w:rPr>
        <w:lastRenderedPageBreak/>
        <w:t>（</w:t>
      </w:r>
      <w:r>
        <w:rPr>
          <w:rFonts w:cs="Times New Roman"/>
        </w:rPr>
        <w:t>1</w:t>
      </w:r>
      <w:r>
        <w:rPr>
          <w:rFonts w:cs="Times New Roman"/>
        </w:rPr>
        <w:t>）硕博连读研究生在注册为博士研究生之前，按照硕士研究生身份进行评定；注册为博士研究生之后，按照博士研究生身份进行评定；直博生全程按博士研究生身份进行评定。</w:t>
      </w:r>
    </w:p>
    <w:p w14:paraId="318EC2F5" w14:textId="77777777" w:rsidR="003F5D8C" w:rsidRDefault="00000000">
      <w:pPr>
        <w:ind w:firstLine="632"/>
        <w:rPr>
          <w:rFonts w:cs="Times New Roman"/>
          <w:lang w:val="en-MY"/>
        </w:rPr>
      </w:pPr>
      <w:r>
        <w:rPr>
          <w:rFonts w:cs="Times New Roman"/>
          <w:lang w:val="en-MY"/>
        </w:rPr>
        <w:t>（</w:t>
      </w:r>
      <w:r>
        <w:rPr>
          <w:rFonts w:cs="Times New Roman"/>
        </w:rPr>
        <w:t>2</w:t>
      </w:r>
      <w:r>
        <w:rPr>
          <w:rFonts w:cs="Times New Roman"/>
          <w:lang w:val="en-MY"/>
        </w:rPr>
        <w:t>）学生同时获得不同类型的奖助项目时，应按照各奖助项目的具体规定执行。涉及奖助项目之间是否可以同时享受、是否存在重复资助等事项，由分校根据相关规定另行确定。</w:t>
      </w:r>
    </w:p>
    <w:p w14:paraId="4CDA08D2" w14:textId="77777777" w:rsidR="003F5D8C" w:rsidRDefault="00000000">
      <w:pPr>
        <w:ind w:firstLine="632"/>
        <w:rPr>
          <w:rFonts w:cs="Times New Roman"/>
          <w:lang w:val="en-MY"/>
        </w:rPr>
      </w:pPr>
      <w:r>
        <w:rPr>
          <w:rFonts w:cs="Times New Roman"/>
          <w:lang w:val="en-MY"/>
        </w:rPr>
        <w:t>（</w:t>
      </w:r>
      <w:r>
        <w:rPr>
          <w:rFonts w:cs="Times New Roman"/>
        </w:rPr>
        <w:t>3</w:t>
      </w:r>
      <w:r>
        <w:rPr>
          <w:rFonts w:cs="Times New Roman"/>
          <w:lang w:val="en-MY"/>
        </w:rPr>
        <w:t>）学生在享受奖助期间，如出现休学、退学、未完成注册、学业表现未达到相关要求或其他不符合奖助条件的情况，分校有权根据相关规定暂停、终止或调整其奖助资格。</w:t>
      </w:r>
    </w:p>
    <w:p w14:paraId="639135A1" w14:textId="77777777" w:rsidR="003F5D8C" w:rsidRDefault="00000000">
      <w:pPr>
        <w:ind w:firstLine="632"/>
        <w:rPr>
          <w:rFonts w:cs="Times New Roman"/>
          <w:lang w:val="en-MY"/>
        </w:rPr>
      </w:pPr>
      <w:r>
        <w:rPr>
          <w:rFonts w:cs="Times New Roman"/>
          <w:lang w:val="en-MY"/>
        </w:rPr>
        <w:t>（</w:t>
      </w:r>
      <w:r>
        <w:rPr>
          <w:rFonts w:cs="Times New Roman"/>
        </w:rPr>
        <w:t>4</w:t>
      </w:r>
      <w:r>
        <w:rPr>
          <w:rFonts w:cs="Times New Roman"/>
        </w:rPr>
        <w:t>）</w:t>
      </w:r>
      <w:r>
        <w:rPr>
          <w:rFonts w:cs="Times New Roman"/>
          <w:lang w:val="en-MY"/>
        </w:rPr>
        <w:t>学生如存在提供虚假材料、隐瞒重要信息或其他违反相关规定的行为，分校有权取消其奖助资格，并按照相关规定处理。</w:t>
      </w:r>
    </w:p>
    <w:sectPr w:rsidR="003F5D8C">
      <w:footerReference w:type="even" r:id="rId8"/>
      <w:footerReference w:type="default" r:id="rId9"/>
      <w:headerReference w:type="first" r:id="rId10"/>
      <w:footerReference w:type="first" r:id="rId11"/>
      <w:pgSz w:w="11906" w:h="16838"/>
      <w:pgMar w:top="1440" w:right="1800" w:bottom="1440" w:left="1800" w:header="850" w:footer="992" w:gutter="0"/>
      <w:cols w:space="0"/>
      <w:docGrid w:type="linesAndChars" w:linePitch="579" w:charSpace="-8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EDDE6" w14:textId="77777777" w:rsidR="00FD42DE" w:rsidRDefault="00FD42DE">
      <w:pPr>
        <w:spacing w:line="240" w:lineRule="auto"/>
        <w:ind w:firstLine="640"/>
      </w:pPr>
      <w:r>
        <w:separator/>
      </w:r>
    </w:p>
  </w:endnote>
  <w:endnote w:type="continuationSeparator" w:id="0">
    <w:p w14:paraId="0C6DE115" w14:textId="77777777" w:rsidR="00FD42DE" w:rsidRDefault="00FD42DE">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angSong">
    <w:altName w:val="仿宋"/>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方正小标宋简体">
    <w:altName w:val="Microsoft YaHei"/>
    <w:charset w:val="86"/>
    <w:family w:val="auto"/>
    <w:pitch w:val="default"/>
    <w:sig w:usb0="00000001" w:usb1="080E0000" w:usb2="00000000" w:usb3="00000000" w:csb0="0004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6DBE9" w14:textId="77777777" w:rsidR="003F5D8C" w:rsidRDefault="00000000">
    <w:pPr>
      <w:pStyle w:val="Footer"/>
    </w:pPr>
    <w:r>
      <w:rPr>
        <w:noProof/>
      </w:rPr>
      <mc:AlternateContent>
        <mc:Choice Requires="wps">
          <w:drawing>
            <wp:anchor distT="0" distB="0" distL="114300" distR="114300" simplePos="0" relativeHeight="251660288" behindDoc="0" locked="0" layoutInCell="1" allowOverlap="1" wp14:anchorId="31489E2C" wp14:editId="49E8BEA6">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1C2D09" w14:textId="77777777" w:rsidR="003F5D8C" w:rsidRDefault="00000000">
                          <w:pPr>
                            <w:pStyle w:val="Footer"/>
                          </w:pPr>
                          <w:r>
                            <w:fldChar w:fldCharType="begin"/>
                          </w:r>
                          <w:r>
                            <w:instrText xml:space="preserve"> PAGE  \* MERGEFORMAT </w:instrText>
                          </w:r>
                          <w:r>
                            <w:fldChar w:fldCharType="separate"/>
                          </w:r>
                          <w:r>
                            <w:t>2</w:t>
                          </w:r>
                          <w:r>
                            <w:fldChar w:fldCharType="end"/>
                          </w:r>
                          <w:r>
                            <w:t xml:space="preserve"> / </w:t>
                          </w:r>
                          <w:fldSimple w:instr=" NUMPAGES  \* MERGEFORMAT ">
                            <w:r>
                              <w:t>5</w:t>
                            </w:r>
                          </w:fldSimple>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1489E2C"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D1C2D09" w14:textId="77777777" w:rsidR="003F5D8C" w:rsidRDefault="00000000">
                    <w:pPr>
                      <w:pStyle w:val="Footer"/>
                    </w:pPr>
                    <w:r>
                      <w:fldChar w:fldCharType="begin"/>
                    </w:r>
                    <w:r>
                      <w:instrText xml:space="preserve"> PAGE  \* MERGEFORMAT </w:instrText>
                    </w:r>
                    <w:r>
                      <w:fldChar w:fldCharType="separate"/>
                    </w:r>
                    <w:r>
                      <w:t>2</w:t>
                    </w:r>
                    <w:r>
                      <w:fldChar w:fldCharType="end"/>
                    </w:r>
                    <w:r>
                      <w:t xml:space="preserve"> / </w:t>
                    </w:r>
                    <w:fldSimple w:instr=" NUMPAGES  \* MERGEFORMAT ">
                      <w:r>
                        <w:t>5</w:t>
                      </w:r>
                    </w:fldSimple>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956C6" w14:textId="77777777" w:rsidR="003F5D8C" w:rsidRDefault="00000000">
    <w:pPr>
      <w:pStyle w:val="Footer"/>
    </w:pPr>
    <w:r>
      <w:rPr>
        <w:noProof/>
      </w:rPr>
      <mc:AlternateContent>
        <mc:Choice Requires="wps">
          <w:drawing>
            <wp:anchor distT="0" distB="0" distL="114300" distR="114300" simplePos="0" relativeHeight="251659264" behindDoc="0" locked="0" layoutInCell="1" allowOverlap="1" wp14:anchorId="00E6B6C8" wp14:editId="2DFECD48">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D31FAD" w14:textId="77777777" w:rsidR="003F5D8C" w:rsidRDefault="00000000">
                          <w:pPr>
                            <w:pStyle w:val="Footer"/>
                          </w:pPr>
                          <w:r>
                            <w:fldChar w:fldCharType="begin"/>
                          </w:r>
                          <w:r>
                            <w:instrText xml:space="preserve"> PAGE  \* MERGEFORMAT </w:instrText>
                          </w:r>
                          <w:r>
                            <w:fldChar w:fldCharType="separate"/>
                          </w:r>
                          <w:r>
                            <w:t>3</w:t>
                          </w:r>
                          <w:r>
                            <w:fldChar w:fldCharType="end"/>
                          </w:r>
                          <w:r>
                            <w:t xml:space="preserve"> / </w:t>
                          </w:r>
                          <w:fldSimple w:instr=" NUMPAGES  \* MERGEFORMAT ">
                            <w:r>
                              <w:t>5</w:t>
                            </w:r>
                          </w:fldSimple>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0E6B6C8" id="_x0000_t202" coordsize="21600,21600" o:spt="202" path="m,l,21600r21600,l21600,xe">
              <v:stroke joinstyle="miter"/>
              <v:path gradientshapeok="t" o:connecttype="rect"/>
            </v:shapetype>
            <v:shape id="文本框 1" o:spid="_x0000_s1027"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2ED31FAD" w14:textId="77777777" w:rsidR="003F5D8C" w:rsidRDefault="00000000">
                    <w:pPr>
                      <w:pStyle w:val="Footer"/>
                    </w:pPr>
                    <w:r>
                      <w:fldChar w:fldCharType="begin"/>
                    </w:r>
                    <w:r>
                      <w:instrText xml:space="preserve"> PAGE  \* MERGEFORMAT </w:instrText>
                    </w:r>
                    <w:r>
                      <w:fldChar w:fldCharType="separate"/>
                    </w:r>
                    <w:r>
                      <w:t>3</w:t>
                    </w:r>
                    <w:r>
                      <w:fldChar w:fldCharType="end"/>
                    </w:r>
                    <w:r>
                      <w:t xml:space="preserve"> / </w:t>
                    </w:r>
                    <w:fldSimple w:instr=" NUMPAGES  \* MERGEFORMAT ">
                      <w:r>
                        <w:t>5</w:t>
                      </w:r>
                    </w:fldSimple>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2C317" w14:textId="77777777" w:rsidR="003F5D8C" w:rsidRDefault="00000000">
    <w:pPr>
      <w:pStyle w:val="Footer"/>
    </w:pPr>
    <w:r>
      <w:rPr>
        <w:noProof/>
      </w:rPr>
      <mc:AlternateContent>
        <mc:Choice Requires="wps">
          <w:drawing>
            <wp:anchor distT="0" distB="0" distL="114300" distR="114300" simplePos="0" relativeHeight="251661312" behindDoc="0" locked="0" layoutInCell="1" allowOverlap="1" wp14:anchorId="23160698" wp14:editId="1F07C67B">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5622EF" w14:textId="77777777" w:rsidR="003F5D8C" w:rsidRDefault="00000000">
                          <w:pPr>
                            <w:pStyle w:val="Footer"/>
                          </w:pPr>
                          <w:r>
                            <w:fldChar w:fldCharType="begin"/>
                          </w:r>
                          <w:r>
                            <w:instrText xml:space="preserve"> PAGE  \* MERGEFORMAT </w:instrText>
                          </w:r>
                          <w:r>
                            <w:fldChar w:fldCharType="separate"/>
                          </w:r>
                          <w:r>
                            <w:t>1</w:t>
                          </w:r>
                          <w:r>
                            <w:fldChar w:fldCharType="end"/>
                          </w:r>
                          <w:r>
                            <w:t xml:space="preserve"> / </w:t>
                          </w:r>
                          <w:fldSimple w:instr=" NUMPAGES  \* MERGEFORMAT ">
                            <w:r>
                              <w:t>5</w:t>
                            </w:r>
                          </w:fldSimple>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3160698" id="_x0000_t202" coordsize="21600,21600" o:spt="202" path="m,l,21600r21600,l21600,xe">
              <v:stroke joinstyle="miter"/>
              <v:path gradientshapeok="t" o:connecttype="rect"/>
            </v:shapetype>
            <v:shape id="文本框 3" o:spid="_x0000_s1028"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lY5guQQIAAOsEAAAOAAAAAAAA&#10;AAAAAAAAAC4CAABkcnMvZTJvRG9jLnhtbFBLAQItABQABgAIAAAAIQBxqtG51wAAAAUBAAAPAAAA&#10;AAAAAAAAAAAAAJsEAABkcnMvZG93bnJldi54bWxQSwUGAAAAAAQABADzAAAAnwUAAAAA&#10;" filled="f" stroked="f" strokeweight=".5pt">
              <v:textbox style="mso-fit-shape-to-text:t" inset="0,0,0,0">
                <w:txbxContent>
                  <w:p w14:paraId="085622EF" w14:textId="77777777" w:rsidR="003F5D8C" w:rsidRDefault="00000000">
                    <w:pPr>
                      <w:pStyle w:val="Footer"/>
                    </w:pPr>
                    <w:r>
                      <w:fldChar w:fldCharType="begin"/>
                    </w:r>
                    <w:r>
                      <w:instrText xml:space="preserve"> PAGE  \* MERGEFORMAT </w:instrText>
                    </w:r>
                    <w:r>
                      <w:fldChar w:fldCharType="separate"/>
                    </w:r>
                    <w:r>
                      <w:t>1</w:t>
                    </w:r>
                    <w:r>
                      <w:fldChar w:fldCharType="end"/>
                    </w:r>
                    <w:r>
                      <w:t xml:space="preserve"> / </w:t>
                    </w:r>
                    <w:fldSimple w:instr=" NUMPAGES  \* MERGEFORMAT ">
                      <w:r>
                        <w:t>5</w:t>
                      </w:r>
                    </w:fldSimple>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67CF35" w14:textId="77777777" w:rsidR="00FD42DE" w:rsidRDefault="00FD42DE">
      <w:pPr>
        <w:spacing w:line="240" w:lineRule="auto"/>
        <w:ind w:firstLine="640"/>
      </w:pPr>
      <w:r>
        <w:separator/>
      </w:r>
    </w:p>
  </w:footnote>
  <w:footnote w:type="continuationSeparator" w:id="0">
    <w:p w14:paraId="3AF79ABD" w14:textId="77777777" w:rsidR="00FD42DE" w:rsidRDefault="00FD42DE">
      <w:pPr>
        <w:spacing w:line="240" w:lineRule="auto"/>
        <w:ind w:firstLine="6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8CED4" w14:textId="77777777" w:rsidR="003F5D8C" w:rsidRDefault="003F5D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2A055F"/>
    <w:multiLevelType w:val="hybridMultilevel"/>
    <w:tmpl w:val="349486EA"/>
    <w:lvl w:ilvl="0" w:tplc="2FB6DCE0">
      <w:start w:val="1"/>
      <w:numFmt w:val="decimal"/>
      <w:lvlText w:val="%1)"/>
      <w:lvlJc w:val="left"/>
      <w:pPr>
        <w:ind w:left="1354" w:hanging="360"/>
      </w:pPr>
      <w:rPr>
        <w:color w:val="C00000"/>
      </w:rPr>
    </w:lvl>
    <w:lvl w:ilvl="1" w:tplc="44090019" w:tentative="1">
      <w:start w:val="1"/>
      <w:numFmt w:val="lowerLetter"/>
      <w:lvlText w:val="%2."/>
      <w:lvlJc w:val="left"/>
      <w:pPr>
        <w:ind w:left="2074" w:hanging="360"/>
      </w:pPr>
    </w:lvl>
    <w:lvl w:ilvl="2" w:tplc="4409001B" w:tentative="1">
      <w:start w:val="1"/>
      <w:numFmt w:val="lowerRoman"/>
      <w:lvlText w:val="%3."/>
      <w:lvlJc w:val="right"/>
      <w:pPr>
        <w:ind w:left="2794" w:hanging="180"/>
      </w:pPr>
    </w:lvl>
    <w:lvl w:ilvl="3" w:tplc="4409000F" w:tentative="1">
      <w:start w:val="1"/>
      <w:numFmt w:val="decimal"/>
      <w:lvlText w:val="%4."/>
      <w:lvlJc w:val="left"/>
      <w:pPr>
        <w:ind w:left="3514" w:hanging="360"/>
      </w:pPr>
    </w:lvl>
    <w:lvl w:ilvl="4" w:tplc="44090019" w:tentative="1">
      <w:start w:val="1"/>
      <w:numFmt w:val="lowerLetter"/>
      <w:lvlText w:val="%5."/>
      <w:lvlJc w:val="left"/>
      <w:pPr>
        <w:ind w:left="4234" w:hanging="360"/>
      </w:pPr>
    </w:lvl>
    <w:lvl w:ilvl="5" w:tplc="4409001B" w:tentative="1">
      <w:start w:val="1"/>
      <w:numFmt w:val="lowerRoman"/>
      <w:lvlText w:val="%6."/>
      <w:lvlJc w:val="right"/>
      <w:pPr>
        <w:ind w:left="4954" w:hanging="180"/>
      </w:pPr>
    </w:lvl>
    <w:lvl w:ilvl="6" w:tplc="4409000F" w:tentative="1">
      <w:start w:val="1"/>
      <w:numFmt w:val="decimal"/>
      <w:lvlText w:val="%7."/>
      <w:lvlJc w:val="left"/>
      <w:pPr>
        <w:ind w:left="5674" w:hanging="360"/>
      </w:pPr>
    </w:lvl>
    <w:lvl w:ilvl="7" w:tplc="44090019" w:tentative="1">
      <w:start w:val="1"/>
      <w:numFmt w:val="lowerLetter"/>
      <w:lvlText w:val="%8."/>
      <w:lvlJc w:val="left"/>
      <w:pPr>
        <w:ind w:left="6394" w:hanging="360"/>
      </w:pPr>
    </w:lvl>
    <w:lvl w:ilvl="8" w:tplc="4409001B" w:tentative="1">
      <w:start w:val="1"/>
      <w:numFmt w:val="lowerRoman"/>
      <w:lvlText w:val="%9."/>
      <w:lvlJc w:val="right"/>
      <w:pPr>
        <w:ind w:left="7114" w:hanging="180"/>
      </w:pPr>
    </w:lvl>
  </w:abstractNum>
  <w:abstractNum w:abstractNumId="1" w15:restartNumberingAfterBreak="0">
    <w:nsid w:val="1C7D285A"/>
    <w:multiLevelType w:val="hybridMultilevel"/>
    <w:tmpl w:val="45122862"/>
    <w:lvl w:ilvl="0" w:tplc="FFFFFFFF">
      <w:start w:val="1"/>
      <w:numFmt w:val="decimal"/>
      <w:lvlText w:val="%1)"/>
      <w:lvlJc w:val="left"/>
      <w:pPr>
        <w:ind w:left="994" w:hanging="360"/>
      </w:pPr>
    </w:lvl>
    <w:lvl w:ilvl="1" w:tplc="FFFFFFFF" w:tentative="1">
      <w:start w:val="1"/>
      <w:numFmt w:val="lowerLetter"/>
      <w:lvlText w:val="%2."/>
      <w:lvlJc w:val="left"/>
      <w:pPr>
        <w:ind w:left="1714" w:hanging="360"/>
      </w:pPr>
    </w:lvl>
    <w:lvl w:ilvl="2" w:tplc="FFFFFFFF" w:tentative="1">
      <w:start w:val="1"/>
      <w:numFmt w:val="lowerRoman"/>
      <w:lvlText w:val="%3."/>
      <w:lvlJc w:val="right"/>
      <w:pPr>
        <w:ind w:left="2434" w:hanging="180"/>
      </w:pPr>
    </w:lvl>
    <w:lvl w:ilvl="3" w:tplc="FFFFFFFF" w:tentative="1">
      <w:start w:val="1"/>
      <w:numFmt w:val="decimal"/>
      <w:lvlText w:val="%4."/>
      <w:lvlJc w:val="left"/>
      <w:pPr>
        <w:ind w:left="3154" w:hanging="360"/>
      </w:pPr>
    </w:lvl>
    <w:lvl w:ilvl="4" w:tplc="FFFFFFFF" w:tentative="1">
      <w:start w:val="1"/>
      <w:numFmt w:val="lowerLetter"/>
      <w:lvlText w:val="%5."/>
      <w:lvlJc w:val="left"/>
      <w:pPr>
        <w:ind w:left="3874" w:hanging="360"/>
      </w:pPr>
    </w:lvl>
    <w:lvl w:ilvl="5" w:tplc="FFFFFFFF" w:tentative="1">
      <w:start w:val="1"/>
      <w:numFmt w:val="lowerRoman"/>
      <w:lvlText w:val="%6."/>
      <w:lvlJc w:val="right"/>
      <w:pPr>
        <w:ind w:left="4594" w:hanging="180"/>
      </w:pPr>
    </w:lvl>
    <w:lvl w:ilvl="6" w:tplc="FFFFFFFF" w:tentative="1">
      <w:start w:val="1"/>
      <w:numFmt w:val="decimal"/>
      <w:lvlText w:val="%7."/>
      <w:lvlJc w:val="left"/>
      <w:pPr>
        <w:ind w:left="5314" w:hanging="360"/>
      </w:pPr>
    </w:lvl>
    <w:lvl w:ilvl="7" w:tplc="FFFFFFFF" w:tentative="1">
      <w:start w:val="1"/>
      <w:numFmt w:val="lowerLetter"/>
      <w:lvlText w:val="%8."/>
      <w:lvlJc w:val="left"/>
      <w:pPr>
        <w:ind w:left="6034" w:hanging="360"/>
      </w:pPr>
    </w:lvl>
    <w:lvl w:ilvl="8" w:tplc="FFFFFFFF" w:tentative="1">
      <w:start w:val="1"/>
      <w:numFmt w:val="lowerRoman"/>
      <w:lvlText w:val="%9."/>
      <w:lvlJc w:val="right"/>
      <w:pPr>
        <w:ind w:left="6754" w:hanging="180"/>
      </w:pPr>
    </w:lvl>
  </w:abstractNum>
  <w:abstractNum w:abstractNumId="2" w15:restartNumberingAfterBreak="0">
    <w:nsid w:val="339D52A0"/>
    <w:multiLevelType w:val="hybridMultilevel"/>
    <w:tmpl w:val="45122862"/>
    <w:lvl w:ilvl="0" w:tplc="FFFFFFFF">
      <w:start w:val="1"/>
      <w:numFmt w:val="decimal"/>
      <w:lvlText w:val="%1)"/>
      <w:lvlJc w:val="left"/>
      <w:pPr>
        <w:ind w:left="994" w:hanging="360"/>
      </w:pPr>
    </w:lvl>
    <w:lvl w:ilvl="1" w:tplc="FFFFFFFF" w:tentative="1">
      <w:start w:val="1"/>
      <w:numFmt w:val="lowerLetter"/>
      <w:lvlText w:val="%2."/>
      <w:lvlJc w:val="left"/>
      <w:pPr>
        <w:ind w:left="1714" w:hanging="360"/>
      </w:pPr>
    </w:lvl>
    <w:lvl w:ilvl="2" w:tplc="FFFFFFFF" w:tentative="1">
      <w:start w:val="1"/>
      <w:numFmt w:val="lowerRoman"/>
      <w:lvlText w:val="%3."/>
      <w:lvlJc w:val="right"/>
      <w:pPr>
        <w:ind w:left="2434" w:hanging="180"/>
      </w:pPr>
    </w:lvl>
    <w:lvl w:ilvl="3" w:tplc="FFFFFFFF" w:tentative="1">
      <w:start w:val="1"/>
      <w:numFmt w:val="decimal"/>
      <w:lvlText w:val="%4."/>
      <w:lvlJc w:val="left"/>
      <w:pPr>
        <w:ind w:left="3154" w:hanging="360"/>
      </w:pPr>
    </w:lvl>
    <w:lvl w:ilvl="4" w:tplc="FFFFFFFF" w:tentative="1">
      <w:start w:val="1"/>
      <w:numFmt w:val="lowerLetter"/>
      <w:lvlText w:val="%5."/>
      <w:lvlJc w:val="left"/>
      <w:pPr>
        <w:ind w:left="3874" w:hanging="360"/>
      </w:pPr>
    </w:lvl>
    <w:lvl w:ilvl="5" w:tplc="FFFFFFFF" w:tentative="1">
      <w:start w:val="1"/>
      <w:numFmt w:val="lowerRoman"/>
      <w:lvlText w:val="%6."/>
      <w:lvlJc w:val="right"/>
      <w:pPr>
        <w:ind w:left="4594" w:hanging="180"/>
      </w:pPr>
    </w:lvl>
    <w:lvl w:ilvl="6" w:tplc="FFFFFFFF" w:tentative="1">
      <w:start w:val="1"/>
      <w:numFmt w:val="decimal"/>
      <w:lvlText w:val="%7."/>
      <w:lvlJc w:val="left"/>
      <w:pPr>
        <w:ind w:left="5314" w:hanging="360"/>
      </w:pPr>
    </w:lvl>
    <w:lvl w:ilvl="7" w:tplc="FFFFFFFF" w:tentative="1">
      <w:start w:val="1"/>
      <w:numFmt w:val="lowerLetter"/>
      <w:lvlText w:val="%8."/>
      <w:lvlJc w:val="left"/>
      <w:pPr>
        <w:ind w:left="6034" w:hanging="360"/>
      </w:pPr>
    </w:lvl>
    <w:lvl w:ilvl="8" w:tplc="FFFFFFFF" w:tentative="1">
      <w:start w:val="1"/>
      <w:numFmt w:val="lowerRoman"/>
      <w:lvlText w:val="%9."/>
      <w:lvlJc w:val="right"/>
      <w:pPr>
        <w:ind w:left="6754" w:hanging="180"/>
      </w:pPr>
    </w:lvl>
  </w:abstractNum>
  <w:abstractNum w:abstractNumId="3" w15:restartNumberingAfterBreak="0">
    <w:nsid w:val="53E116FC"/>
    <w:multiLevelType w:val="hybridMultilevel"/>
    <w:tmpl w:val="1A9C2ED0"/>
    <w:lvl w:ilvl="0" w:tplc="04F6B1F2">
      <w:start w:val="4"/>
      <w:numFmt w:val="bullet"/>
      <w:lvlText w:val="-"/>
      <w:lvlJc w:val="left"/>
      <w:pPr>
        <w:ind w:left="1354" w:hanging="360"/>
      </w:pPr>
      <w:rPr>
        <w:rFonts w:ascii="Times New Roman" w:eastAsia="FangSong" w:hAnsi="Times New Roman" w:cs="Times New Roman" w:hint="default"/>
      </w:rPr>
    </w:lvl>
    <w:lvl w:ilvl="1" w:tplc="44090003" w:tentative="1">
      <w:start w:val="1"/>
      <w:numFmt w:val="bullet"/>
      <w:lvlText w:val="o"/>
      <w:lvlJc w:val="left"/>
      <w:pPr>
        <w:ind w:left="2074" w:hanging="360"/>
      </w:pPr>
      <w:rPr>
        <w:rFonts w:ascii="Courier New" w:hAnsi="Courier New" w:cs="Courier New" w:hint="default"/>
      </w:rPr>
    </w:lvl>
    <w:lvl w:ilvl="2" w:tplc="44090005" w:tentative="1">
      <w:start w:val="1"/>
      <w:numFmt w:val="bullet"/>
      <w:lvlText w:val=""/>
      <w:lvlJc w:val="left"/>
      <w:pPr>
        <w:ind w:left="2794" w:hanging="360"/>
      </w:pPr>
      <w:rPr>
        <w:rFonts w:ascii="Wingdings" w:hAnsi="Wingdings" w:hint="default"/>
      </w:rPr>
    </w:lvl>
    <w:lvl w:ilvl="3" w:tplc="44090001" w:tentative="1">
      <w:start w:val="1"/>
      <w:numFmt w:val="bullet"/>
      <w:lvlText w:val=""/>
      <w:lvlJc w:val="left"/>
      <w:pPr>
        <w:ind w:left="3514" w:hanging="360"/>
      </w:pPr>
      <w:rPr>
        <w:rFonts w:ascii="Symbol" w:hAnsi="Symbol" w:hint="default"/>
      </w:rPr>
    </w:lvl>
    <w:lvl w:ilvl="4" w:tplc="44090003" w:tentative="1">
      <w:start w:val="1"/>
      <w:numFmt w:val="bullet"/>
      <w:lvlText w:val="o"/>
      <w:lvlJc w:val="left"/>
      <w:pPr>
        <w:ind w:left="4234" w:hanging="360"/>
      </w:pPr>
      <w:rPr>
        <w:rFonts w:ascii="Courier New" w:hAnsi="Courier New" w:cs="Courier New" w:hint="default"/>
      </w:rPr>
    </w:lvl>
    <w:lvl w:ilvl="5" w:tplc="44090005" w:tentative="1">
      <w:start w:val="1"/>
      <w:numFmt w:val="bullet"/>
      <w:lvlText w:val=""/>
      <w:lvlJc w:val="left"/>
      <w:pPr>
        <w:ind w:left="4954" w:hanging="360"/>
      </w:pPr>
      <w:rPr>
        <w:rFonts w:ascii="Wingdings" w:hAnsi="Wingdings" w:hint="default"/>
      </w:rPr>
    </w:lvl>
    <w:lvl w:ilvl="6" w:tplc="44090001" w:tentative="1">
      <w:start w:val="1"/>
      <w:numFmt w:val="bullet"/>
      <w:lvlText w:val=""/>
      <w:lvlJc w:val="left"/>
      <w:pPr>
        <w:ind w:left="5674" w:hanging="360"/>
      </w:pPr>
      <w:rPr>
        <w:rFonts w:ascii="Symbol" w:hAnsi="Symbol" w:hint="default"/>
      </w:rPr>
    </w:lvl>
    <w:lvl w:ilvl="7" w:tplc="44090003" w:tentative="1">
      <w:start w:val="1"/>
      <w:numFmt w:val="bullet"/>
      <w:lvlText w:val="o"/>
      <w:lvlJc w:val="left"/>
      <w:pPr>
        <w:ind w:left="6394" w:hanging="360"/>
      </w:pPr>
      <w:rPr>
        <w:rFonts w:ascii="Courier New" w:hAnsi="Courier New" w:cs="Courier New" w:hint="default"/>
      </w:rPr>
    </w:lvl>
    <w:lvl w:ilvl="8" w:tplc="44090005" w:tentative="1">
      <w:start w:val="1"/>
      <w:numFmt w:val="bullet"/>
      <w:lvlText w:val=""/>
      <w:lvlJc w:val="left"/>
      <w:pPr>
        <w:ind w:left="7114" w:hanging="360"/>
      </w:pPr>
      <w:rPr>
        <w:rFonts w:ascii="Wingdings" w:hAnsi="Wingdings" w:hint="default"/>
      </w:rPr>
    </w:lvl>
  </w:abstractNum>
  <w:abstractNum w:abstractNumId="4" w15:restartNumberingAfterBreak="0">
    <w:nsid w:val="69CF6FE5"/>
    <w:multiLevelType w:val="hybridMultilevel"/>
    <w:tmpl w:val="45122862"/>
    <w:lvl w:ilvl="0" w:tplc="FFFFFFFF">
      <w:start w:val="1"/>
      <w:numFmt w:val="decimal"/>
      <w:lvlText w:val="%1)"/>
      <w:lvlJc w:val="left"/>
      <w:pPr>
        <w:ind w:left="994" w:hanging="360"/>
      </w:pPr>
    </w:lvl>
    <w:lvl w:ilvl="1" w:tplc="FFFFFFFF" w:tentative="1">
      <w:start w:val="1"/>
      <w:numFmt w:val="lowerLetter"/>
      <w:lvlText w:val="%2."/>
      <w:lvlJc w:val="left"/>
      <w:pPr>
        <w:ind w:left="1714" w:hanging="360"/>
      </w:pPr>
    </w:lvl>
    <w:lvl w:ilvl="2" w:tplc="FFFFFFFF" w:tentative="1">
      <w:start w:val="1"/>
      <w:numFmt w:val="lowerRoman"/>
      <w:lvlText w:val="%3."/>
      <w:lvlJc w:val="right"/>
      <w:pPr>
        <w:ind w:left="2434" w:hanging="180"/>
      </w:pPr>
    </w:lvl>
    <w:lvl w:ilvl="3" w:tplc="FFFFFFFF" w:tentative="1">
      <w:start w:val="1"/>
      <w:numFmt w:val="decimal"/>
      <w:lvlText w:val="%4."/>
      <w:lvlJc w:val="left"/>
      <w:pPr>
        <w:ind w:left="3154" w:hanging="360"/>
      </w:pPr>
    </w:lvl>
    <w:lvl w:ilvl="4" w:tplc="FFFFFFFF" w:tentative="1">
      <w:start w:val="1"/>
      <w:numFmt w:val="lowerLetter"/>
      <w:lvlText w:val="%5."/>
      <w:lvlJc w:val="left"/>
      <w:pPr>
        <w:ind w:left="3874" w:hanging="360"/>
      </w:pPr>
    </w:lvl>
    <w:lvl w:ilvl="5" w:tplc="FFFFFFFF" w:tentative="1">
      <w:start w:val="1"/>
      <w:numFmt w:val="lowerRoman"/>
      <w:lvlText w:val="%6."/>
      <w:lvlJc w:val="right"/>
      <w:pPr>
        <w:ind w:left="4594" w:hanging="180"/>
      </w:pPr>
    </w:lvl>
    <w:lvl w:ilvl="6" w:tplc="FFFFFFFF" w:tentative="1">
      <w:start w:val="1"/>
      <w:numFmt w:val="decimal"/>
      <w:lvlText w:val="%7."/>
      <w:lvlJc w:val="left"/>
      <w:pPr>
        <w:ind w:left="5314" w:hanging="360"/>
      </w:pPr>
    </w:lvl>
    <w:lvl w:ilvl="7" w:tplc="FFFFFFFF" w:tentative="1">
      <w:start w:val="1"/>
      <w:numFmt w:val="lowerLetter"/>
      <w:lvlText w:val="%8."/>
      <w:lvlJc w:val="left"/>
      <w:pPr>
        <w:ind w:left="6034" w:hanging="360"/>
      </w:pPr>
    </w:lvl>
    <w:lvl w:ilvl="8" w:tplc="FFFFFFFF" w:tentative="1">
      <w:start w:val="1"/>
      <w:numFmt w:val="lowerRoman"/>
      <w:lvlText w:val="%9."/>
      <w:lvlJc w:val="right"/>
      <w:pPr>
        <w:ind w:left="6754" w:hanging="180"/>
      </w:pPr>
    </w:lvl>
  </w:abstractNum>
  <w:abstractNum w:abstractNumId="5" w15:restartNumberingAfterBreak="0">
    <w:nsid w:val="6B2254DB"/>
    <w:multiLevelType w:val="hybridMultilevel"/>
    <w:tmpl w:val="45122862"/>
    <w:lvl w:ilvl="0" w:tplc="44090011">
      <w:start w:val="1"/>
      <w:numFmt w:val="decimal"/>
      <w:lvlText w:val="%1)"/>
      <w:lvlJc w:val="left"/>
      <w:pPr>
        <w:ind w:left="994" w:hanging="360"/>
      </w:pPr>
    </w:lvl>
    <w:lvl w:ilvl="1" w:tplc="44090019" w:tentative="1">
      <w:start w:val="1"/>
      <w:numFmt w:val="lowerLetter"/>
      <w:lvlText w:val="%2."/>
      <w:lvlJc w:val="left"/>
      <w:pPr>
        <w:ind w:left="1714" w:hanging="360"/>
      </w:pPr>
    </w:lvl>
    <w:lvl w:ilvl="2" w:tplc="4409001B" w:tentative="1">
      <w:start w:val="1"/>
      <w:numFmt w:val="lowerRoman"/>
      <w:lvlText w:val="%3."/>
      <w:lvlJc w:val="right"/>
      <w:pPr>
        <w:ind w:left="2434" w:hanging="180"/>
      </w:pPr>
    </w:lvl>
    <w:lvl w:ilvl="3" w:tplc="4409000F" w:tentative="1">
      <w:start w:val="1"/>
      <w:numFmt w:val="decimal"/>
      <w:lvlText w:val="%4."/>
      <w:lvlJc w:val="left"/>
      <w:pPr>
        <w:ind w:left="3154" w:hanging="360"/>
      </w:pPr>
    </w:lvl>
    <w:lvl w:ilvl="4" w:tplc="44090019" w:tentative="1">
      <w:start w:val="1"/>
      <w:numFmt w:val="lowerLetter"/>
      <w:lvlText w:val="%5."/>
      <w:lvlJc w:val="left"/>
      <w:pPr>
        <w:ind w:left="3874" w:hanging="360"/>
      </w:pPr>
    </w:lvl>
    <w:lvl w:ilvl="5" w:tplc="4409001B" w:tentative="1">
      <w:start w:val="1"/>
      <w:numFmt w:val="lowerRoman"/>
      <w:lvlText w:val="%6."/>
      <w:lvlJc w:val="right"/>
      <w:pPr>
        <w:ind w:left="4594" w:hanging="180"/>
      </w:pPr>
    </w:lvl>
    <w:lvl w:ilvl="6" w:tplc="4409000F" w:tentative="1">
      <w:start w:val="1"/>
      <w:numFmt w:val="decimal"/>
      <w:lvlText w:val="%7."/>
      <w:lvlJc w:val="left"/>
      <w:pPr>
        <w:ind w:left="5314" w:hanging="360"/>
      </w:pPr>
    </w:lvl>
    <w:lvl w:ilvl="7" w:tplc="44090019" w:tentative="1">
      <w:start w:val="1"/>
      <w:numFmt w:val="lowerLetter"/>
      <w:lvlText w:val="%8."/>
      <w:lvlJc w:val="left"/>
      <w:pPr>
        <w:ind w:left="6034" w:hanging="360"/>
      </w:pPr>
    </w:lvl>
    <w:lvl w:ilvl="8" w:tplc="4409001B" w:tentative="1">
      <w:start w:val="1"/>
      <w:numFmt w:val="lowerRoman"/>
      <w:lvlText w:val="%9."/>
      <w:lvlJc w:val="right"/>
      <w:pPr>
        <w:ind w:left="6754" w:hanging="180"/>
      </w:pPr>
    </w:lvl>
  </w:abstractNum>
  <w:num w:numId="1" w16cid:durableId="1356007317">
    <w:abstractNumId w:val="0"/>
  </w:num>
  <w:num w:numId="2" w16cid:durableId="1939869448">
    <w:abstractNumId w:val="5"/>
  </w:num>
  <w:num w:numId="3" w16cid:durableId="1071004544">
    <w:abstractNumId w:val="1"/>
  </w:num>
  <w:num w:numId="4" w16cid:durableId="2132043339">
    <w:abstractNumId w:val="2"/>
  </w:num>
  <w:num w:numId="5" w16cid:durableId="1897665998">
    <w:abstractNumId w:val="4"/>
  </w:num>
  <w:num w:numId="6" w16cid:durableId="13138314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embedSystemFonts/>
  <w:proofState w:spelling="clean" w:grammar="clean"/>
  <w:defaultTabStop w:val="420"/>
  <w:evenAndOddHeaders/>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214"/>
    <w:rsid w:val="000055EA"/>
    <w:rsid w:val="000768F2"/>
    <w:rsid w:val="0009770D"/>
    <w:rsid w:val="000B1DFB"/>
    <w:rsid w:val="000C4266"/>
    <w:rsid w:val="00100DD6"/>
    <w:rsid w:val="00120214"/>
    <w:rsid w:val="00156B00"/>
    <w:rsid w:val="002401E5"/>
    <w:rsid w:val="002A190B"/>
    <w:rsid w:val="002C6F54"/>
    <w:rsid w:val="002F564C"/>
    <w:rsid w:val="00351C43"/>
    <w:rsid w:val="003649F9"/>
    <w:rsid w:val="003C600C"/>
    <w:rsid w:val="003F5D8C"/>
    <w:rsid w:val="00432FA4"/>
    <w:rsid w:val="0046596A"/>
    <w:rsid w:val="004837AA"/>
    <w:rsid w:val="00560741"/>
    <w:rsid w:val="005A25DD"/>
    <w:rsid w:val="005E6D8A"/>
    <w:rsid w:val="00633FE6"/>
    <w:rsid w:val="00682891"/>
    <w:rsid w:val="00683446"/>
    <w:rsid w:val="006F79FE"/>
    <w:rsid w:val="00763270"/>
    <w:rsid w:val="007A1B61"/>
    <w:rsid w:val="0089087C"/>
    <w:rsid w:val="008A67E5"/>
    <w:rsid w:val="008C394A"/>
    <w:rsid w:val="00987787"/>
    <w:rsid w:val="0099535A"/>
    <w:rsid w:val="009B255F"/>
    <w:rsid w:val="009F655C"/>
    <w:rsid w:val="00A24024"/>
    <w:rsid w:val="00A62483"/>
    <w:rsid w:val="00A6545B"/>
    <w:rsid w:val="00A83B6D"/>
    <w:rsid w:val="00AB09DA"/>
    <w:rsid w:val="00AC15A7"/>
    <w:rsid w:val="00B26C24"/>
    <w:rsid w:val="00B7110E"/>
    <w:rsid w:val="00B7323F"/>
    <w:rsid w:val="00BA49E2"/>
    <w:rsid w:val="00C10A41"/>
    <w:rsid w:val="00C33040"/>
    <w:rsid w:val="00C74157"/>
    <w:rsid w:val="00CD1898"/>
    <w:rsid w:val="00DF34F7"/>
    <w:rsid w:val="00ED1150"/>
    <w:rsid w:val="00ED71AC"/>
    <w:rsid w:val="00EE58EF"/>
    <w:rsid w:val="00F62856"/>
    <w:rsid w:val="00F83F0F"/>
    <w:rsid w:val="00F97199"/>
    <w:rsid w:val="00FD42DE"/>
    <w:rsid w:val="00FD6CB4"/>
    <w:rsid w:val="02F035E6"/>
    <w:rsid w:val="04DF57D0"/>
    <w:rsid w:val="07773D7F"/>
    <w:rsid w:val="0C040028"/>
    <w:rsid w:val="0FF260AD"/>
    <w:rsid w:val="14C216B8"/>
    <w:rsid w:val="18853C5B"/>
    <w:rsid w:val="1A0C64E9"/>
    <w:rsid w:val="1ABB5732"/>
    <w:rsid w:val="1CB05D8E"/>
    <w:rsid w:val="1CFA16FF"/>
    <w:rsid w:val="1D074620"/>
    <w:rsid w:val="2E705076"/>
    <w:rsid w:val="324D64F2"/>
    <w:rsid w:val="350126A3"/>
    <w:rsid w:val="36203685"/>
    <w:rsid w:val="39CE78FF"/>
    <w:rsid w:val="3B3B4521"/>
    <w:rsid w:val="3F260EF8"/>
    <w:rsid w:val="405C1C05"/>
    <w:rsid w:val="41B07643"/>
    <w:rsid w:val="44A00058"/>
    <w:rsid w:val="48CE7303"/>
    <w:rsid w:val="494D4D8B"/>
    <w:rsid w:val="49C02BFA"/>
    <w:rsid w:val="4A4525B1"/>
    <w:rsid w:val="4F835EAA"/>
    <w:rsid w:val="50B172B5"/>
    <w:rsid w:val="5B712F81"/>
    <w:rsid w:val="5DF97D0A"/>
    <w:rsid w:val="5E7E3CD9"/>
    <w:rsid w:val="69BD4796"/>
    <w:rsid w:val="6F3010A2"/>
    <w:rsid w:val="737B5F85"/>
    <w:rsid w:val="77DF493F"/>
    <w:rsid w:val="78085925"/>
    <w:rsid w:val="7F3F27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6EEDE9"/>
  <w15:docId w15:val="{32930A46-377D-4EB4-AAFA-AF83D8B94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pacing w:line="560" w:lineRule="exact"/>
      <w:ind w:firstLineChars="200" w:firstLine="420"/>
      <w:jc w:val="both"/>
    </w:pPr>
    <w:rPr>
      <w:rFonts w:eastAsia="FangSong" w:cstheme="minorBidi"/>
      <w:kern w:val="2"/>
      <w:sz w:val="32"/>
      <w:szCs w:val="24"/>
      <w:lang w:val="en-US"/>
    </w:rPr>
  </w:style>
  <w:style w:type="paragraph" w:styleId="Heading1">
    <w:name w:val="heading 1"/>
    <w:basedOn w:val="Normal"/>
    <w:next w:val="Normal"/>
    <w:qFormat/>
    <w:pPr>
      <w:keepNext/>
      <w:keepLines/>
      <w:ind w:firstLineChars="0" w:firstLine="0"/>
      <w:jc w:val="center"/>
      <w:outlineLvl w:val="0"/>
    </w:pPr>
    <w:rPr>
      <w:rFonts w:eastAsia="SimHei"/>
      <w:kern w:val="44"/>
    </w:rPr>
  </w:style>
  <w:style w:type="paragraph" w:styleId="Heading2">
    <w:name w:val="heading 2"/>
    <w:basedOn w:val="Normal"/>
    <w:next w:val="Normal"/>
    <w:semiHidden/>
    <w:unhideWhenUsed/>
    <w:qFormat/>
    <w:pPr>
      <w:keepNext/>
      <w:keepLines/>
      <w:outlineLvl w:val="1"/>
    </w:pPr>
    <w:rPr>
      <w:rFonts w:eastAsia="KaiTi"/>
    </w:rPr>
  </w:style>
  <w:style w:type="paragraph" w:styleId="Heading3">
    <w:name w:val="heading 3"/>
    <w:basedOn w:val="Normal"/>
    <w:next w:val="Normal"/>
    <w:semiHidden/>
    <w:unhideWhenUsed/>
    <w:qFormat/>
    <w:pPr>
      <w:keepNext/>
      <w:keepLines/>
      <w:outlineLvl w:val="2"/>
    </w:pPr>
    <w:rPr>
      <w:b/>
    </w:rPr>
  </w:style>
  <w:style w:type="paragraph" w:styleId="Heading4">
    <w:name w:val="heading 4"/>
    <w:basedOn w:val="Normal"/>
    <w:next w:val="Normal"/>
    <w:semiHidden/>
    <w:unhideWhenUsed/>
    <w:qFormat/>
    <w:pPr>
      <w:keepNext/>
      <w:keepLines/>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qFormat/>
    <w:pPr>
      <w:spacing w:line="240" w:lineRule="auto"/>
      <w:ind w:firstLineChars="0" w:firstLine="0"/>
      <w:jc w:val="left"/>
    </w:pPr>
    <w:rPr>
      <w:sz w:val="28"/>
    </w:rPr>
  </w:style>
  <w:style w:type="paragraph" w:styleId="Footer">
    <w:name w:val="footer"/>
    <w:basedOn w:val="Normal"/>
    <w:qFormat/>
    <w:pPr>
      <w:tabs>
        <w:tab w:val="center" w:pos="4153"/>
        <w:tab w:val="right" w:pos="8306"/>
      </w:tabs>
      <w:snapToGrid w:val="0"/>
      <w:spacing w:line="240" w:lineRule="auto"/>
      <w:ind w:firstLineChars="0" w:firstLine="0"/>
    </w:pPr>
    <w:rPr>
      <w:rFonts w:eastAsia="SimSun"/>
      <w:sz w:val="2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ind w:firstLineChars="0" w:firstLine="0"/>
    </w:pPr>
    <w:rPr>
      <w:rFonts w:eastAsia="SimSun"/>
      <w:sz w:val="28"/>
    </w:rPr>
  </w:style>
  <w:style w:type="paragraph" w:styleId="Subtitle">
    <w:name w:val="Subtitle"/>
    <w:basedOn w:val="Normal"/>
    <w:next w:val="Normal"/>
    <w:qFormat/>
    <w:pPr>
      <w:ind w:firstLineChars="0" w:firstLine="0"/>
      <w:jc w:val="center"/>
    </w:pPr>
    <w:rPr>
      <w:rFonts w:eastAsia="KaiTi"/>
      <w:kern w:val="28"/>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 w:type="character" w:styleId="PageNumber">
    <w:name w:val="page number"/>
    <w:basedOn w:val="DefaultParagraphFont"/>
    <w:qFormat/>
    <w:rPr>
      <w:rFonts w:ascii="Times New Roman" w:eastAsia="SimSun" w:hAnsi="Times New Roman"/>
      <w:sz w:val="28"/>
    </w:rPr>
  </w:style>
  <w:style w:type="character" w:styleId="Hyperlink">
    <w:name w:val="Hyperlink"/>
    <w:basedOn w:val="DefaultParagraphFont"/>
    <w:qFormat/>
    <w:rPr>
      <w:color w:val="0000FF"/>
      <w:u w:val="single"/>
    </w:rPr>
  </w:style>
  <w:style w:type="paragraph" w:customStyle="1" w:styleId="a">
    <w:name w:val="大标题"/>
    <w:basedOn w:val="Normal"/>
    <w:next w:val="Normal"/>
    <w:qFormat/>
    <w:pPr>
      <w:spacing w:line="640" w:lineRule="exact"/>
      <w:ind w:firstLineChars="0" w:firstLine="0"/>
      <w:jc w:val="center"/>
    </w:pPr>
    <w:rPr>
      <w:rFonts w:ascii="方正小标宋简体" w:eastAsia="方正小标宋简体" w:hAnsi="方正小标宋简体"/>
      <w:sz w:val="44"/>
    </w:rPr>
  </w:style>
  <w:style w:type="paragraph" w:customStyle="1" w:styleId="a0">
    <w:name w:val="落款时间"/>
    <w:basedOn w:val="Normal"/>
    <w:next w:val="Normal"/>
    <w:qFormat/>
    <w:pPr>
      <w:ind w:rightChars="400" w:right="1264" w:firstLineChars="0" w:firstLine="0"/>
      <w:jc w:val="right"/>
    </w:pPr>
    <w:rPr>
      <w:rFonts w:hint="eastAsia"/>
    </w:rPr>
  </w:style>
  <w:style w:type="paragraph" w:styleId="ListParagraph">
    <w:name w:val="List Paragraph"/>
    <w:basedOn w:val="Normal"/>
    <w:uiPriority w:val="99"/>
    <w:unhideWhenUsed/>
    <w:qFormat/>
    <w:pPr>
      <w:ind w:left="720"/>
      <w:contextualSpacing/>
    </w:pPr>
  </w:style>
  <w:style w:type="paragraph" w:styleId="Revision">
    <w:name w:val="Revision"/>
    <w:hidden/>
    <w:uiPriority w:val="99"/>
    <w:unhideWhenUsed/>
    <w:rsid w:val="0089087C"/>
    <w:rPr>
      <w:rFonts w:eastAsia="FangSong" w:cstheme="minorBidi"/>
      <w:kern w:val="2"/>
      <w:sz w:val="32"/>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205</Words>
  <Characters>1170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Postgraduate Studies Unit</cp:lastModifiedBy>
  <cp:revision>2</cp:revision>
  <cp:lastPrinted>2026-09-18T02:14:00Z</cp:lastPrinted>
  <dcterms:created xsi:type="dcterms:W3CDTF">2026-09-18T11:40:00Z</dcterms:created>
  <dcterms:modified xsi:type="dcterms:W3CDTF">2026-09-18T11:40:00Z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2838FD83DBD44C759DD6CD55D420D840_13</vt:lpwstr>
  </property>
  <property fmtid="{D5CDD505-2E9C-101B-9397-08002B2CF9AE}" pid="4" name="KSOTemplateDocerSaveRecord">
    <vt:lpwstr>eyJoZGlkIjoiMWM1ZGI2ZjQwOGEzMDlhYjc2Zjk2OWJmOGViYTkyODAiLCJ1c2VySWQiOiIzODUyNzg2MTUifQ==</vt:lpwstr>
  </property>
</Properties>
</file>